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EE" w:rsidRPr="00CC2FEE" w:rsidRDefault="00CC2FEE" w:rsidP="00CC2FEE">
      <w:pPr>
        <w:widowControl/>
        <w:shd w:val="clear" w:color="auto" w:fill="FFFFFF"/>
        <w:spacing w:line="525" w:lineRule="atLeast"/>
        <w:jc w:val="center"/>
        <w:outlineLvl w:val="0"/>
        <w:rPr>
          <w:rFonts w:ascii="宋体" w:eastAsia="宋体" w:hAnsi="宋体" w:cs="宋体"/>
          <w:b/>
          <w:bCs/>
          <w:color w:val="333333"/>
          <w:kern w:val="36"/>
          <w:sz w:val="33"/>
          <w:szCs w:val="33"/>
        </w:rPr>
      </w:pPr>
      <w:r w:rsidRPr="00CC2FEE">
        <w:rPr>
          <w:rFonts w:ascii="宋体" w:eastAsia="宋体" w:hAnsi="宋体" w:cs="宋体" w:hint="eastAsia"/>
          <w:b/>
          <w:bCs/>
          <w:color w:val="333333"/>
          <w:kern w:val="36"/>
          <w:sz w:val="33"/>
          <w:szCs w:val="33"/>
        </w:rPr>
        <w:t>习近平：在哲学社会科学工作座谈会上的讲话（全文）</w:t>
      </w:r>
    </w:p>
    <w:p w:rsidR="00CC2FEE" w:rsidRPr="00CC2FEE" w:rsidRDefault="00CC2FEE" w:rsidP="00CC2FEE">
      <w:pPr>
        <w:jc w:val="center"/>
        <w:rPr>
          <w:rFonts w:ascii="仿宋" w:eastAsia="仿宋" w:hAnsi="仿宋" w:hint="eastAsia"/>
          <w:sz w:val="28"/>
          <w:szCs w:val="28"/>
        </w:rPr>
      </w:pPr>
      <w:r w:rsidRPr="00CC2FEE">
        <w:rPr>
          <w:rFonts w:ascii="仿宋" w:eastAsia="仿宋" w:hAnsi="仿宋" w:hint="eastAsia"/>
          <w:sz w:val="28"/>
          <w:szCs w:val="28"/>
        </w:rPr>
        <w:t>（2016年5月17日）</w:t>
      </w:r>
    </w:p>
    <w:p w:rsidR="00CC2FEE" w:rsidRPr="00CC2FEE" w:rsidRDefault="00CC2FEE" w:rsidP="00CC2FEE">
      <w:pPr>
        <w:jc w:val="center"/>
        <w:rPr>
          <w:rFonts w:ascii="仿宋" w:eastAsia="仿宋" w:hAnsi="仿宋" w:hint="eastAsia"/>
          <w:sz w:val="28"/>
          <w:szCs w:val="28"/>
        </w:rPr>
      </w:pPr>
      <w:r w:rsidRPr="00CC2FEE">
        <w:rPr>
          <w:rFonts w:ascii="仿宋" w:eastAsia="仿宋" w:hAnsi="仿宋" w:hint="eastAsia"/>
          <w:sz w:val="28"/>
          <w:szCs w:val="28"/>
        </w:rPr>
        <w:t>习近平</w:t>
      </w:r>
    </w:p>
    <w:p w:rsidR="00CC2FEE" w:rsidRPr="006D2588" w:rsidRDefault="00CC2FEE" w:rsidP="006D2588">
      <w:pPr>
        <w:pStyle w:val="a3"/>
        <w:shd w:val="clear" w:color="auto" w:fill="FFFFFF"/>
        <w:spacing w:before="0" w:beforeAutospacing="0" w:after="225" w:afterAutospacing="0" w:line="400" w:lineRule="exact"/>
        <w:ind w:firstLineChars="200" w:firstLine="600"/>
        <w:rPr>
          <w:rFonts w:ascii="仿宋" w:eastAsia="仿宋" w:hAnsi="仿宋"/>
          <w:color w:val="393939"/>
          <w:sz w:val="30"/>
          <w:szCs w:val="30"/>
        </w:rPr>
      </w:pPr>
      <w:r w:rsidRPr="006D2588">
        <w:rPr>
          <w:rFonts w:ascii="仿宋" w:eastAsia="仿宋" w:hAnsi="仿宋" w:hint="eastAsia"/>
          <w:color w:val="393939"/>
          <w:sz w:val="30"/>
          <w:szCs w:val="30"/>
        </w:rPr>
        <w:t>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个没有繁荣的哲学社会科学的国家也不可能走在世界前列。坚持和发展中国特色社会主义，需要不断在实践和理论上进行探索、用发展着的理论指导发展着的实践。在这个过程中，哲学社会科学具有不可替代的重要地位，哲学社会科学工作者具有不可替代的重要作用。</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刚才，几位同志讲得很好，很多是真知灼见、肺腑之言，听了很受启发。下面，我就几个问题讲点意见，同大家交流讨论。</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w:t>
      </w:r>
      <w:r w:rsidRPr="006D2588">
        <w:rPr>
          <w:rStyle w:val="a4"/>
          <w:rFonts w:ascii="仿宋" w:eastAsia="仿宋" w:hAnsi="仿宋" w:hint="eastAsia"/>
          <w:color w:val="000080"/>
          <w:sz w:val="30"/>
          <w:szCs w:val="30"/>
        </w:rPr>
        <w:t>第一个问题：坚持和发展中国特色社会主义必须高度重视哲学社会科学</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lastRenderedPageBreak/>
        <w:t xml:space="preserve">　　恩格斯说：“一个民族要想站在科学的最高峰，就一刻也不能没有理论思维。”我们党历来高度重视哲学社会科学。革命战争年代，毛泽东同志就说过，必须“用社会科学来了解社会，改造社会，进行社会革命”。毛泽东同志就是一位伟大的哲学家、思想家、社会科学家，他撰写的《矛盾论》、《实践论》等哲学名篇至今仍具有重要指导意义，他的许多调查研究名篇对我国社会</w:t>
      </w:r>
      <w:proofErr w:type="gramStart"/>
      <w:r w:rsidRPr="006D2588">
        <w:rPr>
          <w:rFonts w:ascii="仿宋" w:eastAsia="仿宋" w:hAnsi="仿宋" w:hint="eastAsia"/>
          <w:color w:val="393939"/>
          <w:sz w:val="30"/>
          <w:szCs w:val="30"/>
        </w:rPr>
        <w:t>作出</w:t>
      </w:r>
      <w:proofErr w:type="gramEnd"/>
      <w:r w:rsidRPr="006D2588">
        <w:rPr>
          <w:rFonts w:ascii="仿宋" w:eastAsia="仿宋" w:hAnsi="仿宋" w:hint="eastAsia"/>
          <w:color w:val="393939"/>
          <w:sz w:val="30"/>
          <w:szCs w:val="30"/>
        </w:rPr>
        <w:t>了鞭辟入里的分析，是社会科学的经典之作。进入改革开放历史新时期，邓小平同志指出：“科学当然包括社会科学。”“政治学、法学、社会学以及世界政治的研究，我们过去多年忽视了，现在也需要赶快补课。”江泽民同志指出：“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胡锦涛同志说：“应对激烈的国际综合国力竞争，在不断增强我国的经济实力的同时增强我国的文化创造力、民族凝聚力，增强中华文明的影响力，迫切需要哲学社会科学发展具有中国特色的学科体系和学术思想。”党的十八大以来，党中央继续制定政策、采取措施，大力推动哲学社会科学发展。</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芬奇、拉斐尔、哥白尼、布鲁诺、伽利略、莎士比亚、托马斯·莫尔、康帕内拉等</w:t>
      </w:r>
      <w:proofErr w:type="gramStart"/>
      <w:r w:rsidRPr="006D2588">
        <w:rPr>
          <w:rFonts w:ascii="仿宋" w:eastAsia="仿宋" w:hAnsi="仿宋" w:hint="eastAsia"/>
          <w:color w:val="393939"/>
          <w:sz w:val="30"/>
          <w:szCs w:val="30"/>
        </w:rPr>
        <w:t>一</w:t>
      </w:r>
      <w:proofErr w:type="gramEnd"/>
      <w:r w:rsidRPr="006D2588">
        <w:rPr>
          <w:rFonts w:ascii="仿宋" w:eastAsia="仿宋" w:hAnsi="仿宋" w:hint="eastAsia"/>
          <w:color w:val="393939"/>
          <w:sz w:val="30"/>
          <w:szCs w:val="30"/>
        </w:rPr>
        <w:t>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w:t>
      </w:r>
      <w:r w:rsidRPr="006D2588">
        <w:rPr>
          <w:rFonts w:ascii="仿宋" w:eastAsia="仿宋" w:hAnsi="仿宋" w:hint="eastAsia"/>
          <w:color w:val="393939"/>
          <w:sz w:val="30"/>
          <w:szCs w:val="30"/>
        </w:rPr>
        <w:lastRenderedPageBreak/>
        <w:t>思想，圣西门、傅立叶、欧文等人的空想社会主义思想，亚当·斯密、大卫·李嘉图等人的古典政治经济学思想。可以说，没有18、19世纪欧洲哲学社会科学的发展，就没有马克思主义形成和发展。20世纪以来，社会矛盾不断激化，为缓和社会矛盾、修补制度弊端，西方各种各样的学说都在开药方，包括</w:t>
      </w:r>
      <w:proofErr w:type="gramStart"/>
      <w:r w:rsidRPr="006D2588">
        <w:rPr>
          <w:rFonts w:ascii="仿宋" w:eastAsia="仿宋" w:hAnsi="仿宋" w:hint="eastAsia"/>
          <w:color w:val="393939"/>
          <w:sz w:val="30"/>
          <w:szCs w:val="30"/>
        </w:rPr>
        <w:t>凯</w:t>
      </w:r>
      <w:proofErr w:type="gramEnd"/>
      <w:r w:rsidRPr="006D2588">
        <w:rPr>
          <w:rFonts w:ascii="仿宋" w:eastAsia="仿宋" w:hAnsi="仿宋" w:hint="eastAsia"/>
          <w:color w:val="393939"/>
          <w:sz w:val="30"/>
          <w:szCs w:val="30"/>
        </w:rPr>
        <w:t>恩斯主义、新自由主义、新保守主义、民主社会主义、实用主义、存在主义、结构主义、后现代主义等，这些既是西方社会发展到一定阶段的产物，也深刻影响着西方社会。</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中华文明历史悠久，从先秦子学、两汉经学、魏晋玄学，到隋唐佛学、儒释道合流、宋明理学，经历了数个学术思想繁荣时期。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w:t>
      </w:r>
      <w:proofErr w:type="gramStart"/>
      <w:r w:rsidRPr="006D2588">
        <w:rPr>
          <w:rFonts w:ascii="仿宋" w:eastAsia="仿宋" w:hAnsi="仿宋" w:hint="eastAsia"/>
          <w:color w:val="393939"/>
          <w:sz w:val="30"/>
          <w:szCs w:val="30"/>
        </w:rPr>
        <w:t>作出</w:t>
      </w:r>
      <w:proofErr w:type="gramEnd"/>
      <w:r w:rsidRPr="006D2588">
        <w:rPr>
          <w:rFonts w:ascii="仿宋" w:eastAsia="仿宋" w:hAnsi="仿宋" w:hint="eastAsia"/>
          <w:color w:val="393939"/>
          <w:sz w:val="30"/>
          <w:szCs w:val="30"/>
        </w:rPr>
        <w:t>了重大贡献。</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师夷长技以制夷”到“中体西用”，从洋务运动到新文化运动，西方哲学社会科学被翻译介绍到我国，不少人开始用现代社会科学方法来研究我国社会问题，社会科学各学科在我国逐渐发展起来。</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特别是十月革命一声炮响，给中国送来了马克思列宁主义。陈独秀、李大钊等人积极传播马克思主义，倡导运用马克思主义改造中国社会。许多进步学者运用马克思主义进行哲学社会科学研究。在长期实践探索中，产生了郭沫若、李达、艾思奇、</w:t>
      </w:r>
      <w:proofErr w:type="gramStart"/>
      <w:r w:rsidRPr="006D2588">
        <w:rPr>
          <w:rFonts w:ascii="仿宋" w:eastAsia="仿宋" w:hAnsi="仿宋" w:hint="eastAsia"/>
          <w:color w:val="393939"/>
          <w:sz w:val="30"/>
          <w:szCs w:val="30"/>
        </w:rPr>
        <w:t>翦</w:t>
      </w:r>
      <w:proofErr w:type="gramEnd"/>
      <w:r w:rsidRPr="006D2588">
        <w:rPr>
          <w:rFonts w:ascii="仿宋" w:eastAsia="仿宋" w:hAnsi="仿宋" w:hint="eastAsia"/>
          <w:color w:val="393939"/>
          <w:sz w:val="30"/>
          <w:szCs w:val="30"/>
        </w:rPr>
        <w:t>伯赞、范文</w:t>
      </w:r>
      <w:proofErr w:type="gramStart"/>
      <w:r w:rsidRPr="006D2588">
        <w:rPr>
          <w:rFonts w:ascii="仿宋" w:eastAsia="仿宋" w:hAnsi="仿宋" w:hint="eastAsia"/>
          <w:color w:val="393939"/>
          <w:sz w:val="30"/>
          <w:szCs w:val="30"/>
        </w:rPr>
        <w:t>澜</w:t>
      </w:r>
      <w:proofErr w:type="gramEnd"/>
      <w:r w:rsidRPr="006D2588">
        <w:rPr>
          <w:rFonts w:ascii="仿宋" w:eastAsia="仿宋" w:hAnsi="仿宋" w:hint="eastAsia"/>
          <w:color w:val="393939"/>
          <w:sz w:val="30"/>
          <w:szCs w:val="30"/>
        </w:rPr>
        <w:t>、吕振羽、马寅初、费孝通、钱钟书等一大批名家大师，为我国当代哲学社会科学发展进行了开拓性努力。可以说，</w:t>
      </w:r>
      <w:r w:rsidRPr="006D2588">
        <w:rPr>
          <w:rFonts w:ascii="仿宋" w:eastAsia="仿宋" w:hAnsi="仿宋" w:hint="eastAsia"/>
          <w:color w:val="393939"/>
          <w:sz w:val="30"/>
          <w:szCs w:val="30"/>
        </w:rPr>
        <w:lastRenderedPageBreak/>
        <w:t>当代中国哲学社会科学是以马克思主义进入我国为起点的，是在马克思主义指导下逐步发展起来的。</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答我国发展和我们党执政面临的重大理论和实践问题，推出一大批重要学术成果，为坚持和发展中国特色社会主义</w:t>
      </w:r>
      <w:proofErr w:type="gramStart"/>
      <w:r w:rsidRPr="006D2588">
        <w:rPr>
          <w:rFonts w:ascii="仿宋" w:eastAsia="仿宋" w:hAnsi="仿宋" w:hint="eastAsia"/>
          <w:color w:val="393939"/>
          <w:sz w:val="30"/>
          <w:szCs w:val="30"/>
        </w:rPr>
        <w:t>作出</w:t>
      </w:r>
      <w:proofErr w:type="gramEnd"/>
      <w:r w:rsidRPr="006D2588">
        <w:rPr>
          <w:rFonts w:ascii="仿宋" w:eastAsia="仿宋" w:hAnsi="仿宋" w:hint="eastAsia"/>
          <w:color w:val="393939"/>
          <w:sz w:val="30"/>
          <w:szCs w:val="30"/>
        </w:rPr>
        <w:t>了重大贡献。</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新形势下，我国哲学社会科学地位更加重要、任务更加繁重。面对社会思想观念和价值取向日趋活跃、主流和非主流同时并存、社会思潮纷纭激荡的新形势，如何巩固马克思主义在意识形态领域的指导地位，培育和</w:t>
      </w:r>
      <w:proofErr w:type="gramStart"/>
      <w:r w:rsidRPr="006D2588">
        <w:rPr>
          <w:rFonts w:ascii="仿宋" w:eastAsia="仿宋" w:hAnsi="仿宋" w:hint="eastAsia"/>
          <w:color w:val="393939"/>
          <w:sz w:val="30"/>
          <w:szCs w:val="30"/>
        </w:rPr>
        <w:t>践行</w:t>
      </w:r>
      <w:proofErr w:type="gramEnd"/>
      <w:r w:rsidRPr="006D2588">
        <w:rPr>
          <w:rFonts w:ascii="仿宋" w:eastAsia="仿宋" w:hAnsi="仿宋" w:hint="eastAsia"/>
          <w:color w:val="393939"/>
          <w:sz w:val="30"/>
          <w:szCs w:val="30"/>
        </w:rPr>
        <w:t>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w:t>
      </w:r>
      <w:proofErr w:type="gramStart"/>
      <w:r w:rsidRPr="006D2588">
        <w:rPr>
          <w:rFonts w:ascii="仿宋" w:eastAsia="仿宋" w:hAnsi="仿宋" w:hint="eastAsia"/>
          <w:color w:val="393939"/>
          <w:sz w:val="30"/>
          <w:szCs w:val="30"/>
        </w:rPr>
        <w:t>更好保障</w:t>
      </w:r>
      <w:proofErr w:type="gramEnd"/>
      <w:r w:rsidRPr="006D2588">
        <w:rPr>
          <w:rFonts w:ascii="仿宋" w:eastAsia="仿宋" w:hAnsi="仿宋" w:hint="eastAsia"/>
          <w:color w:val="393939"/>
          <w:sz w:val="30"/>
          <w:szCs w:val="30"/>
        </w:rPr>
        <w:t>和改善民生、促进社会公平正义，迫切需要哲学社会科学更好发挥作用。面对改革进入攻坚期和深水区、各种深层次矛盾和问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总之，坚持和发展中国特色社会主义，统筹推进“五位一体”总体布局和协调推进“四个全面”战略布局，实现“两个一百年”奋斗目标、实现中华民族伟大复兴的中国梦，我国哲学社会科学可以也应该大有作为。</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lastRenderedPageBreak/>
        <w:t xml:space="preserve">　　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rsidR="00CC2FEE" w:rsidRPr="006D2588" w:rsidRDefault="00CC2FEE" w:rsidP="006D2588">
      <w:pPr>
        <w:pStyle w:val="a3"/>
        <w:shd w:val="clear" w:color="auto" w:fill="FFFFFF"/>
        <w:spacing w:before="0" w:beforeAutospacing="0" w:after="225" w:afterAutospacing="0" w:line="400" w:lineRule="exact"/>
        <w:ind w:firstLineChars="200" w:firstLine="600"/>
        <w:rPr>
          <w:rFonts w:ascii="仿宋" w:eastAsia="仿宋" w:hAnsi="仿宋"/>
          <w:color w:val="393939"/>
          <w:sz w:val="30"/>
          <w:szCs w:val="30"/>
        </w:rPr>
      </w:pPr>
      <w:r w:rsidRPr="006D2588">
        <w:rPr>
          <w:rFonts w:ascii="仿宋" w:eastAsia="仿宋" w:hAnsi="仿宋" w:hint="eastAsia"/>
          <w:color w:val="393939"/>
          <w:sz w:val="30"/>
          <w:szCs w:val="30"/>
        </w:rPr>
        <w:t>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为天地立心，为生民立命，为往圣继绝学，为万世开太平”的志向和传统。一切有理想、有抱负的哲学社会科学工作者都应该立时代之潮头、通古今之变化、</w:t>
      </w:r>
      <w:proofErr w:type="gramStart"/>
      <w:r w:rsidRPr="006D2588">
        <w:rPr>
          <w:rFonts w:ascii="仿宋" w:eastAsia="仿宋" w:hAnsi="仿宋" w:hint="eastAsia"/>
          <w:color w:val="393939"/>
          <w:sz w:val="30"/>
          <w:szCs w:val="30"/>
        </w:rPr>
        <w:t>发思想</w:t>
      </w:r>
      <w:proofErr w:type="gramEnd"/>
      <w:r w:rsidRPr="006D2588">
        <w:rPr>
          <w:rFonts w:ascii="仿宋" w:eastAsia="仿宋" w:hAnsi="仿宋" w:hint="eastAsia"/>
          <w:color w:val="393939"/>
          <w:sz w:val="30"/>
          <w:szCs w:val="30"/>
        </w:rPr>
        <w:t>之先声，积极为党和人民述学立论、建言献策，担负起历史赋予的光荣使命。</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w:t>
      </w:r>
      <w:r w:rsidRPr="006D2588">
        <w:rPr>
          <w:rStyle w:val="a4"/>
          <w:rFonts w:ascii="仿宋" w:eastAsia="仿宋" w:hAnsi="仿宋" w:hint="eastAsia"/>
          <w:color w:val="000080"/>
          <w:sz w:val="30"/>
          <w:szCs w:val="30"/>
        </w:rPr>
        <w:t>第二个问题：坚持马克思主义在我国哲学社会科学领域的指导地位</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坚持以马克思主义为指导，是当代中国哲学社会科学区别于其他哲学社会科学的根本标志，必须旗帜鲜明加以坚持。</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w:t>
      </w:r>
      <w:r w:rsidRPr="006D2588">
        <w:rPr>
          <w:rFonts w:ascii="仿宋" w:eastAsia="仿宋" w:hAnsi="仿宋" w:hint="eastAsia"/>
          <w:color w:val="393939"/>
          <w:sz w:val="30"/>
          <w:szCs w:val="30"/>
        </w:rPr>
        <w:lastRenderedPageBreak/>
        <w:t>们观察世界、分析问题的有力思想武器；马克思主义具有鲜明的实践品格，不仅致力于科学“解释世界”，而且致力于积极“改变世界”。在人类思想史上，还没有一种理论像马克思主义那样对人类文明进步产生了如此广泛而巨大的影响。</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三个代表”重要思想、科学发展观等重大成果，指导党和人民取得了新民主主义革命、社会主义革命和社会主义建设、改革开放的伟大成就。我国哲学社会科学坚持以马克思主义为指导，是近代以来我国发展历程赋予的规定性和必然性。在我国，不坚持以马克思主义为指导，哲学社会科学就会失去灵魂、迷失方向，最终也不能发挥应有作用。正所谓“夫道不欲杂，杂则多，多则扰，扰则忧，忧而不救”。</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马克思主义中国化取得了重大成果，但还远未结束。我国哲学社会科学的一项重要任务就是继续推进马克思主义中国化、时代化、大众化，继续发展21世纪马克思主义、当代中国马克思主义。</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lastRenderedPageBreak/>
        <w:t xml:space="preserve">　　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我国广大哲学社会科学工作者要自觉坚持以马克思主义为指导，自觉把中国特色社会主义理论体系贯穿研究和教学全过程，转化为清醒的理论自觉、坚定的政治信念、科学的思维方法。</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为学之道，必本于思。”“不深思则不能造于道，不深思而得者，其得易失。”我看过一些西方研究马克思主义的书，其结论未必正确，但在研究和考据马克思主义文本上，功课做得还是可以的。相比之下，我们一些研究在这方面的努力就远远不够了。恩格斯曾经说过：“即使只是在一个单独的历史事例上发展唯物主义的观点，也是一项要求多年冷静钻研的科学工作，</w:t>
      </w:r>
      <w:r w:rsidRPr="006D2588">
        <w:rPr>
          <w:rFonts w:ascii="仿宋" w:eastAsia="仿宋" w:hAnsi="仿宋" w:hint="eastAsia"/>
          <w:color w:val="393939"/>
          <w:sz w:val="30"/>
          <w:szCs w:val="30"/>
        </w:rPr>
        <w:lastRenderedPageBreak/>
        <w:t>因为很明显，在这里只说空话是无济于事的，只有靠大量的、批判地审查过的、充分地掌握了的历史资料，才能解决这样的任务。”对马克思主义的学习和研究，不能采取浅尝辄止、蜻蜓点水的态度。有的人马克思主义经典著作没读几本，一知半解就</w:t>
      </w:r>
      <w:proofErr w:type="gramStart"/>
      <w:r w:rsidRPr="006D2588">
        <w:rPr>
          <w:rFonts w:ascii="仿宋" w:eastAsia="仿宋" w:hAnsi="仿宋" w:hint="eastAsia"/>
          <w:color w:val="393939"/>
          <w:sz w:val="30"/>
          <w:szCs w:val="30"/>
        </w:rPr>
        <w:t>哇啦哇啦</w:t>
      </w:r>
      <w:proofErr w:type="gramEnd"/>
      <w:r w:rsidRPr="006D2588">
        <w:rPr>
          <w:rFonts w:ascii="仿宋" w:eastAsia="仿宋" w:hAnsi="仿宋" w:hint="eastAsia"/>
          <w:color w:val="393939"/>
          <w:sz w:val="30"/>
          <w:szCs w:val="30"/>
        </w:rPr>
        <w:t>发表意见，这是一种不负责任的态度，也有悖于科学精神。</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坚持以马克思主义为指导，核心要解决好为什么人的问题。为什么人的问题是哲学社会科学研究的根本性、原则性问题。我国哲学社会科学为谁著书、为谁立说，是为少数人服务还是为绝大多数人服务，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坚持以马克思主义为指导，最终要落实到怎么用上来。“凡贵通者，贵其能用之也。”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恩格斯早就说过：“马克思的整个世界观不是教义，而是方法。它提供的不是现成的教条，而是进一步研究的出发点和供这种研究使用的方法。”把坚持马克思主义和发展马克思主义统一起来，结合新的实践不断</w:t>
      </w:r>
      <w:proofErr w:type="gramStart"/>
      <w:r w:rsidRPr="006D2588">
        <w:rPr>
          <w:rFonts w:ascii="仿宋" w:eastAsia="仿宋" w:hAnsi="仿宋" w:hint="eastAsia"/>
          <w:color w:val="393939"/>
          <w:sz w:val="30"/>
          <w:szCs w:val="30"/>
        </w:rPr>
        <w:t>作出</w:t>
      </w:r>
      <w:proofErr w:type="gramEnd"/>
      <w:r w:rsidRPr="006D2588">
        <w:rPr>
          <w:rFonts w:ascii="仿宋" w:eastAsia="仿宋" w:hAnsi="仿宋" w:hint="eastAsia"/>
          <w:color w:val="393939"/>
          <w:sz w:val="30"/>
          <w:szCs w:val="30"/>
        </w:rPr>
        <w:t>新的理论创造，这是马克思主义永葆生机活力的奥妙所在。</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lastRenderedPageBreak/>
        <w:t xml:space="preserve">　　对待马克思主义，不能采取教条主义的态度，也不能采取实用主义的态度。如果不顾历史条件和现实情况变化，拘泥于马克思主义经典作家在特定历史条件下、针对具体情况</w:t>
      </w:r>
      <w:proofErr w:type="gramStart"/>
      <w:r w:rsidRPr="006D2588">
        <w:rPr>
          <w:rFonts w:ascii="仿宋" w:eastAsia="仿宋" w:hAnsi="仿宋" w:hint="eastAsia"/>
          <w:color w:val="393939"/>
          <w:sz w:val="30"/>
          <w:szCs w:val="30"/>
        </w:rPr>
        <w:t>作出</w:t>
      </w:r>
      <w:proofErr w:type="gramEnd"/>
      <w:r w:rsidRPr="006D2588">
        <w:rPr>
          <w:rFonts w:ascii="仿宋" w:eastAsia="仿宋" w:hAnsi="仿宋" w:hint="eastAsia"/>
          <w:color w:val="393939"/>
          <w:sz w:val="30"/>
          <w:szCs w:val="30"/>
        </w:rPr>
        <w:t>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w:t>
      </w:r>
      <w:proofErr w:type="gramStart"/>
      <w:r w:rsidRPr="006D2588">
        <w:rPr>
          <w:rFonts w:ascii="仿宋" w:eastAsia="仿宋" w:hAnsi="仿宋" w:hint="eastAsia"/>
          <w:color w:val="393939"/>
          <w:sz w:val="30"/>
          <w:szCs w:val="30"/>
        </w:rPr>
        <w:t>作出</w:t>
      </w:r>
      <w:proofErr w:type="gramEnd"/>
      <w:r w:rsidRPr="006D2588">
        <w:rPr>
          <w:rFonts w:ascii="仿宋" w:eastAsia="仿宋" w:hAnsi="仿宋" w:hint="eastAsia"/>
          <w:color w:val="393939"/>
          <w:sz w:val="30"/>
          <w:szCs w:val="30"/>
        </w:rPr>
        <w:t>的结论要客观准确、经得起检验，在全面客观分析的基础上，努力揭示我国社会发展、人类社会发展的大逻辑大趋势。</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在特点有所不同。国际金融危机发生后，不少西方学者也在重新研究马克思主义政治经济学、研究《资本论》，借以反思资本主义的弊端。法国学者托马斯·皮凯蒂撰写的《21世纪资本论》就在国际学术界引发了广泛讨论。该书用翔实的数据证明，美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rsidR="00CC2FEE" w:rsidRPr="006D2588" w:rsidRDefault="00CC2FEE" w:rsidP="006D2588">
      <w:pPr>
        <w:pStyle w:val="a3"/>
        <w:shd w:val="clear" w:color="auto" w:fill="FFFFFF"/>
        <w:spacing w:before="0" w:beforeAutospacing="0" w:after="225" w:afterAutospacing="0" w:line="400" w:lineRule="exact"/>
        <w:ind w:firstLineChars="198" w:firstLine="596"/>
        <w:rPr>
          <w:rFonts w:ascii="仿宋" w:eastAsia="仿宋" w:hAnsi="仿宋"/>
          <w:color w:val="393939"/>
          <w:sz w:val="30"/>
          <w:szCs w:val="30"/>
        </w:rPr>
      </w:pPr>
      <w:bookmarkStart w:id="0" w:name="_GoBack"/>
      <w:bookmarkEnd w:id="0"/>
      <w:r w:rsidRPr="006D2588">
        <w:rPr>
          <w:rStyle w:val="a4"/>
          <w:rFonts w:ascii="仿宋" w:eastAsia="仿宋" w:hAnsi="仿宋" w:hint="eastAsia"/>
          <w:color w:val="000080"/>
          <w:sz w:val="30"/>
          <w:szCs w:val="30"/>
        </w:rPr>
        <w:lastRenderedPageBreak/>
        <w:t>第三个问题：加快构建中国特色哲学社会科学</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中国特色哲学社会科学应该具有什么特点呢？我认为，要把握住以下3个主要方面。</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第一，体现继承性、民族性。哲学社会科学的现实形态，是古往今来各种知识、观念、理论、方法等融通生成的结果。我们要善于融通古今中外各种资源，特别是要把握好3方面资源。一是马克思主义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绵延几千年的中华文化，是中国特色哲学社会科学成长发展的深厚基础。我说过，站立在960万平方公里的广袤土地上，</w:t>
      </w:r>
      <w:proofErr w:type="gramStart"/>
      <w:r w:rsidRPr="006D2588">
        <w:rPr>
          <w:rFonts w:ascii="仿宋" w:eastAsia="仿宋" w:hAnsi="仿宋" w:hint="eastAsia"/>
          <w:color w:val="393939"/>
          <w:sz w:val="30"/>
          <w:szCs w:val="30"/>
        </w:rPr>
        <w:t>吸</w:t>
      </w:r>
      <w:r w:rsidRPr="006D2588">
        <w:rPr>
          <w:rFonts w:ascii="仿宋" w:eastAsia="仿宋" w:hAnsi="仿宋" w:hint="eastAsia"/>
          <w:color w:val="393939"/>
          <w:sz w:val="30"/>
          <w:szCs w:val="30"/>
        </w:rPr>
        <w:lastRenderedPageBreak/>
        <w:t>吮着</w:t>
      </w:r>
      <w:proofErr w:type="gramEnd"/>
      <w:r w:rsidRPr="006D2588">
        <w:rPr>
          <w:rFonts w:ascii="仿宋" w:eastAsia="仿宋" w:hAnsi="仿宋" w:hint="eastAsia"/>
          <w:color w:val="393939"/>
          <w:sz w:val="30"/>
          <w:szCs w:val="30"/>
        </w:rPr>
        <w:t>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我们既要立足本国实际，又要开门搞研究。对人类创造的有益的理论观点和学术成果，我们应该吸收借鉴，但不能把一种理论观点和学术成果当成“唯一准则”，不能企图用一种模式来改造整个世界，否则就容易滑入机械论的泥坑。一些理论观点和学术成果可以用来说明一些国家和民族的发展历程，在一定地域和</w:t>
      </w:r>
      <w:r w:rsidRPr="006D2588">
        <w:rPr>
          <w:rFonts w:ascii="仿宋" w:eastAsia="仿宋" w:hAnsi="仿宋" w:hint="eastAsia"/>
          <w:color w:val="393939"/>
          <w:sz w:val="30"/>
          <w:szCs w:val="30"/>
        </w:rPr>
        <w:lastRenderedPageBreak/>
        <w:t>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发，坚持实践的观点、历史的观点、辩证的观点、发展的观点，在实践中认识真理、检验真理、发展真理。</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第二，体现原创性、时代性。我们的哲学社会科学有没有中国特色，归根到底要看有没有主体性、原创性。跟在别人后面亦步亦趋，不仅难以形成中国特色哲学社会科学，而且解决不了我国的实际问题。1944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理论的生命力在于创新。创新是哲学社会科学发展的永恒主题，也是社会发展、实践深化、历史前进对哲学社会科学的必然</w:t>
      </w:r>
      <w:r w:rsidRPr="006D2588">
        <w:rPr>
          <w:rFonts w:ascii="仿宋" w:eastAsia="仿宋" w:hAnsi="仿宋" w:hint="eastAsia"/>
          <w:color w:val="393939"/>
          <w:sz w:val="30"/>
          <w:szCs w:val="30"/>
        </w:rPr>
        <w:lastRenderedPageBreak/>
        <w:t>要求。社会总是在发展的，新情况新问题总是层出不穷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理论思维的起点决定着理论创新的结果。理论创新只能从问题开始。从某种意义上说，理论创新的过程就是发现问题、筛选问题、研究问题、解决问题的过程。马克思曾深刻指出：“主要的困难不是答案，而是问题。”“问题就是时代的口号，是它表现自己精神状态的最实际的呼声。”柏拉图的《理想国》、亚里士多德的《政治学》、托马斯·莫尔的《乌托邦》、康帕内拉的《太阳城》、洛克的《政府论》、孟德斯鸠的《论法的精神》、卢梭的《社会契约论》、汉密尔顿等人著的《联邦党人文集》、黑格尔的《法哲学原理》、克劳塞维茨的《战争论》、亚当·斯密的《国民财富的性质和原因的研究》、马尔萨斯的《人口原理》、</w:t>
      </w:r>
      <w:proofErr w:type="gramStart"/>
      <w:r w:rsidRPr="006D2588">
        <w:rPr>
          <w:rFonts w:ascii="仿宋" w:eastAsia="仿宋" w:hAnsi="仿宋" w:hint="eastAsia"/>
          <w:color w:val="393939"/>
          <w:sz w:val="30"/>
          <w:szCs w:val="30"/>
        </w:rPr>
        <w:t>凯</w:t>
      </w:r>
      <w:proofErr w:type="gramEnd"/>
      <w:r w:rsidRPr="006D2588">
        <w:rPr>
          <w:rFonts w:ascii="仿宋" w:eastAsia="仿宋" w:hAnsi="仿宋" w:hint="eastAsia"/>
          <w:color w:val="393939"/>
          <w:sz w:val="30"/>
          <w:szCs w:val="30"/>
        </w:rPr>
        <w:t>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会突出矛盾和问题的结果。</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w:t>
      </w:r>
      <w:proofErr w:type="gramStart"/>
      <w:r w:rsidRPr="006D2588">
        <w:rPr>
          <w:rFonts w:ascii="仿宋" w:eastAsia="仿宋" w:hAnsi="仿宋" w:hint="eastAsia"/>
          <w:color w:val="393939"/>
          <w:sz w:val="30"/>
          <w:szCs w:val="30"/>
        </w:rPr>
        <w:t>践行</w:t>
      </w:r>
      <w:proofErr w:type="gramEnd"/>
      <w:r w:rsidRPr="006D2588">
        <w:rPr>
          <w:rFonts w:ascii="仿宋" w:eastAsia="仿宋" w:hAnsi="仿宋" w:hint="eastAsia"/>
          <w:color w:val="393939"/>
          <w:sz w:val="30"/>
          <w:szCs w:val="30"/>
        </w:rPr>
        <w:t>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形势下的强军目</w:t>
      </w:r>
      <w:r w:rsidRPr="006D2588">
        <w:rPr>
          <w:rFonts w:ascii="仿宋" w:eastAsia="仿宋" w:hAnsi="仿宋" w:hint="eastAsia"/>
          <w:color w:val="393939"/>
          <w:sz w:val="30"/>
          <w:szCs w:val="30"/>
        </w:rPr>
        <w:lastRenderedPageBreak/>
        <w:t>标，等等，都是我们提出的具有原创性、时代性的概念和理论。在这个过程中，我国哲学社会科学界</w:t>
      </w:r>
      <w:proofErr w:type="gramStart"/>
      <w:r w:rsidRPr="006D2588">
        <w:rPr>
          <w:rFonts w:ascii="仿宋" w:eastAsia="仿宋" w:hAnsi="仿宋" w:hint="eastAsia"/>
          <w:color w:val="393939"/>
          <w:sz w:val="30"/>
          <w:szCs w:val="30"/>
        </w:rPr>
        <w:t>作出</w:t>
      </w:r>
      <w:proofErr w:type="gramEnd"/>
      <w:r w:rsidRPr="006D2588">
        <w:rPr>
          <w:rFonts w:ascii="仿宋" w:eastAsia="仿宋" w:hAnsi="仿宋" w:hint="eastAsia"/>
          <w:color w:val="393939"/>
          <w:sz w:val="30"/>
          <w:szCs w:val="30"/>
        </w:rPr>
        <w:t>了重大贡献，也形成了不可比拟的优势。</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w:t>
      </w:r>
      <w:proofErr w:type="gramStart"/>
      <w:r w:rsidRPr="006D2588">
        <w:rPr>
          <w:rFonts w:ascii="仿宋" w:eastAsia="仿宋" w:hAnsi="仿宋" w:hint="eastAsia"/>
          <w:color w:val="393939"/>
          <w:sz w:val="30"/>
          <w:szCs w:val="30"/>
        </w:rPr>
        <w:t>理政新理念</w:t>
      </w:r>
      <w:proofErr w:type="gramEnd"/>
      <w:r w:rsidRPr="006D2588">
        <w:rPr>
          <w:rFonts w:ascii="仿宋" w:eastAsia="仿宋" w:hAnsi="仿宋" w:hint="eastAsia"/>
          <w:color w:val="393939"/>
          <w:sz w:val="30"/>
          <w:szCs w:val="30"/>
        </w:rPr>
        <w:t>新思想新战略的研究阐释，提炼出有学理性的新理论，概括出有规律性的新实践。这是构建中国特色哲学社会科学的着力点、着重点。一切刻舟求剑、照猫画虎、生搬硬套、依样画葫芦的做法都是无济于事的。</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color w:val="393939"/>
          <w:sz w:val="30"/>
          <w:szCs w:val="30"/>
        </w:rPr>
      </w:pPr>
      <w:r w:rsidRPr="006D2588">
        <w:rPr>
          <w:rFonts w:ascii="仿宋" w:eastAsia="仿宋" w:hAnsi="仿宋" w:hint="eastAsia"/>
          <w:color w:val="393939"/>
          <w:sz w:val="30"/>
          <w:szCs w:val="30"/>
        </w:rPr>
        <w:t>现在，我国哲学社会科学学科体系已基本确立，但还存在一些亟待解决的问题，主要是一些学科设置同社会发展联系不够紧密，学科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这些学科看上去同现实距离较远，但养兵千日、用兵一时，需要时也要拿得出来、用得上。还有一些学科事关文化传承的问题，如甲骨文等古</w:t>
      </w:r>
      <w:r w:rsidRPr="006D2588">
        <w:rPr>
          <w:rFonts w:ascii="仿宋" w:eastAsia="仿宋" w:hAnsi="仿宋" w:hint="eastAsia"/>
          <w:color w:val="393939"/>
          <w:sz w:val="30"/>
          <w:szCs w:val="30"/>
        </w:rPr>
        <w:lastRenderedPageBreak/>
        <w:t>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lastRenderedPageBreak/>
        <w:t xml:space="preserve">　　构建中国特色哲学社会科学是一个系统工程，是一项极其繁重的任务，要加强顶层设计，统筹各方面力量协同推进。要实施哲学社会科学创新工程，搭建哲学社会科学创新平台，全面推进哲学社会科学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w:t>
      </w:r>
      <w:r w:rsidRPr="006D2588">
        <w:rPr>
          <w:rStyle w:val="a4"/>
          <w:rFonts w:ascii="仿宋" w:eastAsia="仿宋" w:hAnsi="仿宋" w:hint="eastAsia"/>
          <w:color w:val="000080"/>
          <w:sz w:val="30"/>
          <w:szCs w:val="30"/>
        </w:rPr>
        <w:t>第四个问题：加强和改善党对哲学社会科学工作的领导</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哲学社会科学事业是党和人民的重要事业，哲学社会科学战线是党和人民的重要战线。加强和改善党对哲学社会科学工作的领导，是繁荣发展我国哲学社会科学事业的根本保证。</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要负责同志，既要有比较丰富的自然科学知识，又要有比较丰富的社会科学知识，以不断提高决策和领导水平。</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各级党委和政府要发挥哲学社会科学在治国理政中的重要作用。党的十八届三中全会提出，要加强中国特色新型智库建设，建立健全决策咨询制度。党的十八届五中全会强调，要实施哲学</w:t>
      </w:r>
      <w:r w:rsidRPr="006D2588">
        <w:rPr>
          <w:rFonts w:ascii="仿宋" w:eastAsia="仿宋" w:hAnsi="仿宋" w:hint="eastAsia"/>
          <w:color w:val="393939"/>
          <w:sz w:val="30"/>
          <w:szCs w:val="30"/>
        </w:rPr>
        <w:lastRenderedPageBreak/>
        <w:t>社会科学创新工程，建设中国特色新型智库。2015年11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内容创新上。要加强决策部门同智库的信息共享和互动交流，把党政部门政策研究同智库对策研究紧密结合起来，引导和推动智库建设健康发展、更好发挥作用。</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要认真贯彻党的知识分子政策，尊重劳动、尊重知识、尊重人才、尊重创造，做到政治上充分信任、思想上主动引导、工作上创造条件、生活上关心照顾，多为他们办实事、做好事、解难</w:t>
      </w:r>
      <w:r w:rsidRPr="006D2588">
        <w:rPr>
          <w:rFonts w:ascii="仿宋" w:eastAsia="仿宋" w:hAnsi="仿宋" w:hint="eastAsia"/>
          <w:color w:val="393939"/>
          <w:sz w:val="30"/>
          <w:szCs w:val="30"/>
        </w:rPr>
        <w:lastRenderedPageBreak/>
        <w:t>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百花齐放、百家争鸣，是繁荣发展我国哲学社会科学的重要方针。要提倡理论创新和知识创新，鼓励大胆探索，开展平等、健康、活泼和充分说理的学术争鸣，活跃学术空气。要坚持和发扬学术民主，尊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对把学术问题和政治问题混淆起来、用解决政治问题的办法对待学术问题的简单化做法。</w:t>
      </w:r>
    </w:p>
    <w:p w:rsidR="00CC2FEE" w:rsidRPr="006D2588" w:rsidRDefault="00CC2FEE" w:rsidP="006D2588">
      <w:pPr>
        <w:pStyle w:val="a3"/>
        <w:shd w:val="clear" w:color="auto" w:fill="FFFFFF"/>
        <w:spacing w:before="0" w:beforeAutospacing="0" w:after="225" w:afterAutospacing="0" w:line="400" w:lineRule="exact"/>
        <w:rPr>
          <w:rFonts w:ascii="仿宋" w:eastAsia="仿宋" w:hAnsi="仿宋" w:hint="eastAsia"/>
          <w:color w:val="393939"/>
          <w:sz w:val="30"/>
          <w:szCs w:val="30"/>
        </w:rPr>
      </w:pPr>
      <w:r w:rsidRPr="006D2588">
        <w:rPr>
          <w:rFonts w:ascii="仿宋" w:eastAsia="仿宋" w:hAnsi="仿宋" w:hint="eastAsia"/>
          <w:color w:val="393939"/>
          <w:sz w:val="30"/>
          <w:szCs w:val="30"/>
        </w:rPr>
        <w:t xml:space="preserve">　　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身”者不少、著作等“心”者不多。要大力弘扬优良学风，把软约束和硬措施结合起来，推动形成崇尚精品、严谨治学、注重诚信、讲求责任的优良学风，营造风清气正、互学互鉴、积极向上的学术生态。广大哲学社会科学工作者要树立良好学术道德，自觉遵守学术规范，讲究博学、审问、慎思、明辨、笃行，崇尚“士以弘道”的价值追求，真正把做人、做事、做学问统一起来。要有“板凳要坐十年冷，文章不写一句空”的执着坚守，耐得住寂寞，经得起诱惑，守得住底线，立志做大学问、做真学问。要把社会责任放在首位，严肃对待学术研究的社会效果，自觉</w:t>
      </w:r>
      <w:proofErr w:type="gramStart"/>
      <w:r w:rsidRPr="006D2588">
        <w:rPr>
          <w:rFonts w:ascii="仿宋" w:eastAsia="仿宋" w:hAnsi="仿宋" w:hint="eastAsia"/>
          <w:color w:val="393939"/>
          <w:sz w:val="30"/>
          <w:szCs w:val="30"/>
        </w:rPr>
        <w:t>践行</w:t>
      </w:r>
      <w:proofErr w:type="gramEnd"/>
      <w:r w:rsidRPr="006D2588">
        <w:rPr>
          <w:rFonts w:ascii="仿宋" w:eastAsia="仿宋" w:hAnsi="仿宋" w:hint="eastAsia"/>
          <w:color w:val="393939"/>
          <w:sz w:val="30"/>
          <w:szCs w:val="30"/>
        </w:rPr>
        <w:t>社会主义核心价值观，做真善美的追求者和传播者，以深厚的学识修养赢得尊重，以高尚的人格魅力引领风气，在为祖国、为人民立德立言中成就自我、实现价值。</w:t>
      </w:r>
    </w:p>
    <w:p w:rsidR="00CC2FEE" w:rsidRPr="006D2588" w:rsidRDefault="00CC2FEE" w:rsidP="006D2588">
      <w:pPr>
        <w:pStyle w:val="a3"/>
        <w:shd w:val="clear" w:color="auto" w:fill="FFFFFF"/>
        <w:spacing w:before="0" w:beforeAutospacing="0" w:after="225" w:afterAutospacing="0" w:line="400" w:lineRule="exact"/>
        <w:ind w:firstLine="480"/>
        <w:rPr>
          <w:rFonts w:ascii="仿宋" w:eastAsia="仿宋" w:hAnsi="仿宋" w:hint="eastAsia"/>
          <w:color w:val="393939"/>
          <w:sz w:val="30"/>
          <w:szCs w:val="30"/>
        </w:rPr>
      </w:pPr>
      <w:r w:rsidRPr="006D2588">
        <w:rPr>
          <w:rFonts w:ascii="仿宋" w:eastAsia="仿宋" w:hAnsi="仿宋" w:hint="eastAsia"/>
          <w:color w:val="393939"/>
          <w:sz w:val="30"/>
          <w:szCs w:val="30"/>
        </w:rPr>
        <w:lastRenderedPageBreak/>
        <w:t>同志们！在中国特色社会主义发展历史进程中，我国广大哲学社会科学工作者天地广阔。希望大家不畏艰辛、不辱使命，以自己的智慧和努力，为实现“两个一百年”奋斗目标、实现中华民族伟大复兴的中国梦不断</w:t>
      </w:r>
      <w:proofErr w:type="gramStart"/>
      <w:r w:rsidRPr="006D2588">
        <w:rPr>
          <w:rFonts w:ascii="仿宋" w:eastAsia="仿宋" w:hAnsi="仿宋" w:hint="eastAsia"/>
          <w:color w:val="393939"/>
          <w:sz w:val="30"/>
          <w:szCs w:val="30"/>
        </w:rPr>
        <w:t>作出</w:t>
      </w:r>
      <w:proofErr w:type="gramEnd"/>
      <w:r w:rsidRPr="006D2588">
        <w:rPr>
          <w:rFonts w:ascii="仿宋" w:eastAsia="仿宋" w:hAnsi="仿宋" w:hint="eastAsia"/>
          <w:color w:val="393939"/>
          <w:sz w:val="30"/>
          <w:szCs w:val="30"/>
        </w:rPr>
        <w:t>新的更大的贡献！</w:t>
      </w:r>
    </w:p>
    <w:p w:rsidR="00CC2FEE" w:rsidRPr="006D2588" w:rsidRDefault="00CC2FEE" w:rsidP="006D2588">
      <w:pPr>
        <w:pStyle w:val="a3"/>
        <w:shd w:val="clear" w:color="auto" w:fill="FFFFFF"/>
        <w:spacing w:before="0" w:beforeAutospacing="0" w:after="225" w:afterAutospacing="0" w:line="400" w:lineRule="exact"/>
        <w:ind w:firstLine="480"/>
        <w:jc w:val="right"/>
        <w:rPr>
          <w:rFonts w:ascii="仿宋" w:eastAsia="仿宋" w:hAnsi="仿宋" w:hint="eastAsia"/>
          <w:color w:val="393939"/>
          <w:sz w:val="30"/>
          <w:szCs w:val="30"/>
        </w:rPr>
      </w:pPr>
      <w:r w:rsidRPr="006D2588">
        <w:rPr>
          <w:rFonts w:ascii="仿宋" w:eastAsia="仿宋" w:hAnsi="仿宋" w:hint="eastAsia"/>
          <w:color w:val="393939"/>
          <w:sz w:val="30"/>
          <w:szCs w:val="30"/>
        </w:rPr>
        <w:t>（</w:t>
      </w:r>
      <w:r w:rsidRPr="006D2588">
        <w:rPr>
          <w:rFonts w:ascii="仿宋" w:eastAsia="仿宋" w:hAnsi="仿宋" w:hint="eastAsia"/>
          <w:color w:val="393939"/>
          <w:sz w:val="30"/>
          <w:szCs w:val="30"/>
        </w:rPr>
        <w:t>2016年05月18日  新华社</w:t>
      </w:r>
      <w:r w:rsidRPr="006D2588">
        <w:rPr>
          <w:rFonts w:ascii="仿宋" w:eastAsia="仿宋" w:hAnsi="仿宋" w:hint="eastAsia"/>
          <w:color w:val="393939"/>
          <w:sz w:val="30"/>
          <w:szCs w:val="30"/>
        </w:rPr>
        <w:t>）</w:t>
      </w:r>
    </w:p>
    <w:p w:rsidR="000D0A8E" w:rsidRPr="00CC2FEE" w:rsidRDefault="000D0A8E"/>
    <w:sectPr w:rsidR="000D0A8E" w:rsidRPr="00CC2F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96" w:rsidRDefault="00C55496" w:rsidP="00CC2FEE">
      <w:r>
        <w:separator/>
      </w:r>
    </w:p>
  </w:endnote>
  <w:endnote w:type="continuationSeparator" w:id="0">
    <w:p w:rsidR="00C55496" w:rsidRDefault="00C55496" w:rsidP="00CC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81187"/>
      <w:docPartObj>
        <w:docPartGallery w:val="Page Numbers (Bottom of Page)"/>
        <w:docPartUnique/>
      </w:docPartObj>
    </w:sdtPr>
    <w:sdtContent>
      <w:p w:rsidR="00CC2FEE" w:rsidRDefault="00CC2FEE">
        <w:pPr>
          <w:pStyle w:val="a6"/>
          <w:jc w:val="center"/>
        </w:pPr>
        <w:r>
          <w:fldChar w:fldCharType="begin"/>
        </w:r>
        <w:r>
          <w:instrText>PAGE   \* MERGEFORMAT</w:instrText>
        </w:r>
        <w:r>
          <w:fldChar w:fldCharType="separate"/>
        </w:r>
        <w:r w:rsidR="006D2588" w:rsidRPr="006D2588">
          <w:rPr>
            <w:noProof/>
            <w:lang w:val="zh-CN"/>
          </w:rPr>
          <w:t>19</w:t>
        </w:r>
        <w:r>
          <w:fldChar w:fldCharType="end"/>
        </w:r>
      </w:p>
    </w:sdtContent>
  </w:sdt>
  <w:p w:rsidR="00CC2FEE" w:rsidRDefault="00CC2F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96" w:rsidRDefault="00C55496" w:rsidP="00CC2FEE">
      <w:r>
        <w:separator/>
      </w:r>
    </w:p>
  </w:footnote>
  <w:footnote w:type="continuationSeparator" w:id="0">
    <w:p w:rsidR="00C55496" w:rsidRDefault="00C55496" w:rsidP="00CC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03"/>
    <w:rsid w:val="000D0A8E"/>
    <w:rsid w:val="005B3C03"/>
    <w:rsid w:val="006D2588"/>
    <w:rsid w:val="00C55496"/>
    <w:rsid w:val="00CC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F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FEE"/>
    <w:rPr>
      <w:b/>
      <w:bCs/>
    </w:rPr>
  </w:style>
  <w:style w:type="character" w:customStyle="1" w:styleId="apple-converted-space">
    <w:name w:val="apple-converted-space"/>
    <w:basedOn w:val="a0"/>
    <w:rsid w:val="00CC2FEE"/>
  </w:style>
  <w:style w:type="paragraph" w:styleId="a5">
    <w:name w:val="header"/>
    <w:basedOn w:val="a"/>
    <w:link w:val="Char"/>
    <w:uiPriority w:val="99"/>
    <w:unhideWhenUsed/>
    <w:rsid w:val="00CC2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2FEE"/>
    <w:rPr>
      <w:sz w:val="18"/>
      <w:szCs w:val="18"/>
    </w:rPr>
  </w:style>
  <w:style w:type="paragraph" w:styleId="a6">
    <w:name w:val="footer"/>
    <w:basedOn w:val="a"/>
    <w:link w:val="Char0"/>
    <w:uiPriority w:val="99"/>
    <w:unhideWhenUsed/>
    <w:rsid w:val="00CC2FEE"/>
    <w:pPr>
      <w:tabs>
        <w:tab w:val="center" w:pos="4153"/>
        <w:tab w:val="right" w:pos="8306"/>
      </w:tabs>
      <w:snapToGrid w:val="0"/>
      <w:jc w:val="left"/>
    </w:pPr>
    <w:rPr>
      <w:sz w:val="18"/>
      <w:szCs w:val="18"/>
    </w:rPr>
  </w:style>
  <w:style w:type="character" w:customStyle="1" w:styleId="Char0">
    <w:name w:val="页脚 Char"/>
    <w:basedOn w:val="a0"/>
    <w:link w:val="a6"/>
    <w:uiPriority w:val="99"/>
    <w:rsid w:val="00CC2F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F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FEE"/>
    <w:rPr>
      <w:b/>
      <w:bCs/>
    </w:rPr>
  </w:style>
  <w:style w:type="character" w:customStyle="1" w:styleId="apple-converted-space">
    <w:name w:val="apple-converted-space"/>
    <w:basedOn w:val="a0"/>
    <w:rsid w:val="00CC2FEE"/>
  </w:style>
  <w:style w:type="paragraph" w:styleId="a5">
    <w:name w:val="header"/>
    <w:basedOn w:val="a"/>
    <w:link w:val="Char"/>
    <w:uiPriority w:val="99"/>
    <w:unhideWhenUsed/>
    <w:rsid w:val="00CC2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2FEE"/>
    <w:rPr>
      <w:sz w:val="18"/>
      <w:szCs w:val="18"/>
    </w:rPr>
  </w:style>
  <w:style w:type="paragraph" w:styleId="a6">
    <w:name w:val="footer"/>
    <w:basedOn w:val="a"/>
    <w:link w:val="Char0"/>
    <w:uiPriority w:val="99"/>
    <w:unhideWhenUsed/>
    <w:rsid w:val="00CC2FEE"/>
    <w:pPr>
      <w:tabs>
        <w:tab w:val="center" w:pos="4153"/>
        <w:tab w:val="right" w:pos="8306"/>
      </w:tabs>
      <w:snapToGrid w:val="0"/>
      <w:jc w:val="left"/>
    </w:pPr>
    <w:rPr>
      <w:sz w:val="18"/>
      <w:szCs w:val="18"/>
    </w:rPr>
  </w:style>
  <w:style w:type="character" w:customStyle="1" w:styleId="Char0">
    <w:name w:val="页脚 Char"/>
    <w:basedOn w:val="a0"/>
    <w:link w:val="a6"/>
    <w:uiPriority w:val="99"/>
    <w:rsid w:val="00CC2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531">
      <w:bodyDiv w:val="1"/>
      <w:marLeft w:val="0"/>
      <w:marRight w:val="0"/>
      <w:marTop w:val="0"/>
      <w:marBottom w:val="0"/>
      <w:divBdr>
        <w:top w:val="none" w:sz="0" w:space="0" w:color="auto"/>
        <w:left w:val="none" w:sz="0" w:space="0" w:color="auto"/>
        <w:bottom w:val="none" w:sz="0" w:space="0" w:color="auto"/>
        <w:right w:val="none" w:sz="0" w:space="0" w:color="auto"/>
      </w:divBdr>
    </w:div>
    <w:div w:id="283737231">
      <w:bodyDiv w:val="1"/>
      <w:marLeft w:val="0"/>
      <w:marRight w:val="0"/>
      <w:marTop w:val="0"/>
      <w:marBottom w:val="0"/>
      <w:divBdr>
        <w:top w:val="none" w:sz="0" w:space="0" w:color="auto"/>
        <w:left w:val="none" w:sz="0" w:space="0" w:color="auto"/>
        <w:bottom w:val="none" w:sz="0" w:space="0" w:color="auto"/>
        <w:right w:val="none" w:sz="0" w:space="0" w:color="auto"/>
      </w:divBdr>
    </w:div>
    <w:div w:id="654452319">
      <w:bodyDiv w:val="1"/>
      <w:marLeft w:val="0"/>
      <w:marRight w:val="0"/>
      <w:marTop w:val="0"/>
      <w:marBottom w:val="0"/>
      <w:divBdr>
        <w:top w:val="none" w:sz="0" w:space="0" w:color="auto"/>
        <w:left w:val="none" w:sz="0" w:space="0" w:color="auto"/>
        <w:bottom w:val="none" w:sz="0" w:space="0" w:color="auto"/>
        <w:right w:val="none" w:sz="0" w:space="0" w:color="auto"/>
      </w:divBdr>
    </w:div>
    <w:div w:id="1753042832">
      <w:bodyDiv w:val="1"/>
      <w:marLeft w:val="0"/>
      <w:marRight w:val="0"/>
      <w:marTop w:val="0"/>
      <w:marBottom w:val="0"/>
      <w:divBdr>
        <w:top w:val="none" w:sz="0" w:space="0" w:color="auto"/>
        <w:left w:val="none" w:sz="0" w:space="0" w:color="auto"/>
        <w:bottom w:val="none" w:sz="0" w:space="0" w:color="auto"/>
        <w:right w:val="none" w:sz="0" w:space="0" w:color="auto"/>
      </w:divBdr>
    </w:div>
    <w:div w:id="1939948716">
      <w:bodyDiv w:val="1"/>
      <w:marLeft w:val="0"/>
      <w:marRight w:val="0"/>
      <w:marTop w:val="0"/>
      <w:marBottom w:val="0"/>
      <w:divBdr>
        <w:top w:val="none" w:sz="0" w:space="0" w:color="auto"/>
        <w:left w:val="none" w:sz="0" w:space="0" w:color="auto"/>
        <w:bottom w:val="none" w:sz="0" w:space="0" w:color="auto"/>
        <w:right w:val="none" w:sz="0" w:space="0" w:color="auto"/>
      </w:divBdr>
    </w:div>
    <w:div w:id="2116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2353</Words>
  <Characters>13417</Characters>
  <Application>Microsoft Office Word</Application>
  <DocSecurity>0</DocSecurity>
  <Lines>111</Lines>
  <Paragraphs>31</Paragraphs>
  <ScaleCrop>false</ScaleCrop>
  <Company>Hewlett-Packard Company</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2016-05-23T03:34:00Z</dcterms:created>
  <dcterms:modified xsi:type="dcterms:W3CDTF">2016-05-23T03:40:00Z</dcterms:modified>
</cp:coreProperties>
</file>