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4A" w:rsidRDefault="0014684A" w:rsidP="0014684A">
      <w:pPr>
        <w:pStyle w:val="Defaul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2017年度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校思政教育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研究课题指南</w:t>
      </w:r>
    </w:p>
    <w:p w:rsidR="0014684A" w:rsidRPr="0014684A" w:rsidRDefault="0014684A" w:rsidP="0014684A">
      <w:pPr>
        <w:pStyle w:val="Default"/>
        <w:numPr>
          <w:ilvl w:val="0"/>
          <w:numId w:val="1"/>
        </w:numPr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辅导员队伍建设的问题与对策研究——以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2.高校后勤服务育人的机制和实践路径研究——以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  <w:r w:rsidRPr="0014684A">
        <w:rPr>
          <w:rFonts w:ascii="仿宋" w:eastAsia="仿宋" w:hAnsi="仿宋" w:cs="仿宋" w:hint="eastAsia"/>
          <w:sz w:val="28"/>
          <w:szCs w:val="28"/>
        </w:rPr>
        <w:t>。</w:t>
      </w:r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3.如何在工科专业课教学中落实立德树人根本任务—以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4.新形势下提升青年教职工思政工作路径及策略研究——以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5.大学生责任意识及自律意识的培养路径研究——以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6.高校大统战工作格局体制机制及统战部履职方式途径研究——以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郑州航院为例</w:t>
      </w:r>
      <w:proofErr w:type="gramEnd"/>
    </w:p>
    <w:p w:rsidR="0014684A" w:rsidRPr="0014684A" w:rsidRDefault="0014684A" w:rsidP="0014684A">
      <w:pPr>
        <w:pStyle w:val="Defaul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7.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郑州航院统战</w:t>
      </w:r>
      <w:proofErr w:type="gramEnd"/>
      <w:r w:rsidRPr="0014684A">
        <w:rPr>
          <w:rFonts w:ascii="仿宋" w:eastAsia="仿宋" w:hAnsi="仿宋" w:cs="仿宋" w:hint="eastAsia"/>
          <w:sz w:val="28"/>
          <w:szCs w:val="28"/>
        </w:rPr>
        <w:t>工作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助力让</w:t>
      </w:r>
      <w:proofErr w:type="gramEnd"/>
      <w:r w:rsidRPr="0014684A">
        <w:rPr>
          <w:rFonts w:ascii="仿宋" w:eastAsia="仿宋" w:hAnsi="仿宋" w:cs="仿宋" w:hint="eastAsia"/>
          <w:sz w:val="28"/>
          <w:szCs w:val="28"/>
        </w:rPr>
        <w:t>中原更加出彩问题研究</w:t>
      </w:r>
    </w:p>
    <w:p w:rsidR="0014684A" w:rsidRPr="0014684A" w:rsidRDefault="0014684A" w:rsidP="0014684A">
      <w:pPr>
        <w:spacing w:line="520" w:lineRule="exac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8.思想政治教育视域下大学生心理疏导问题研究</w:t>
      </w:r>
    </w:p>
    <w:p w:rsidR="0014684A" w:rsidRPr="0014684A" w:rsidRDefault="0014684A" w:rsidP="0014684A">
      <w:pPr>
        <w:spacing w:line="360" w:lineRule="auto"/>
        <w:rPr>
          <w:rFonts w:ascii="仿宋" w:eastAsia="仿宋" w:hAnsi="仿宋" w:cs="仿宋" w:hint="eastAsia"/>
          <w:kern w:val="0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9.</w:t>
      </w:r>
      <w:r w:rsidRPr="0014684A">
        <w:rPr>
          <w:rFonts w:ascii="仿宋" w:eastAsia="仿宋" w:hAnsi="仿宋" w:cs="仿宋" w:hint="eastAsia"/>
          <w:kern w:val="0"/>
          <w:sz w:val="28"/>
          <w:szCs w:val="28"/>
        </w:rPr>
        <w:t>新媒体时代下大学生思想政治教育工作创新研究</w:t>
      </w:r>
    </w:p>
    <w:p w:rsidR="0014684A" w:rsidRPr="0014684A" w:rsidRDefault="0014684A" w:rsidP="0014684A">
      <w:pPr>
        <w:pStyle w:val="Default"/>
        <w:jc w:val="both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10.中国优秀传统文化对大学生思想政治教育的借鉴意义研究</w:t>
      </w:r>
      <w:bookmarkStart w:id="0" w:name="_GoBack"/>
      <w:bookmarkEnd w:id="0"/>
    </w:p>
    <w:p w:rsidR="0014684A" w:rsidRPr="0014684A" w:rsidRDefault="0014684A" w:rsidP="0014684A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11. 大学生志愿服务与公民精神培育互动机制研究</w:t>
      </w:r>
    </w:p>
    <w:p w:rsidR="0014684A" w:rsidRPr="0014684A" w:rsidRDefault="0014684A" w:rsidP="0014684A">
      <w:pPr>
        <w:pStyle w:val="Default"/>
        <w:jc w:val="both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12.精准资助视野下高校资助育人工作研究</w:t>
      </w:r>
    </w:p>
    <w:p w:rsidR="0014684A" w:rsidRPr="0014684A" w:rsidRDefault="0014684A" w:rsidP="0014684A">
      <w:pPr>
        <w:pStyle w:val="Default"/>
        <w:jc w:val="both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13.新形势下高校公寓文化建设探索</w:t>
      </w:r>
    </w:p>
    <w:p w:rsidR="0014684A" w:rsidRPr="0014684A" w:rsidRDefault="0014684A" w:rsidP="0014684A">
      <w:pPr>
        <w:pStyle w:val="Default"/>
        <w:jc w:val="both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14.互联网+背景下大学生创新创业影响因素及作用机制研究</w:t>
      </w:r>
    </w:p>
    <w:p w:rsidR="0014684A" w:rsidRPr="0014684A" w:rsidRDefault="0014684A" w:rsidP="0014684A">
      <w:pPr>
        <w:spacing w:line="520" w:lineRule="exac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15.</w:t>
      </w:r>
      <w:proofErr w:type="gramStart"/>
      <w:r w:rsidRPr="0014684A">
        <w:rPr>
          <w:rFonts w:ascii="仿宋" w:eastAsia="仿宋" w:hAnsi="仿宋" w:cs="仿宋" w:hint="eastAsia"/>
          <w:sz w:val="28"/>
          <w:szCs w:val="28"/>
        </w:rPr>
        <w:t>大学生思政导师</w:t>
      </w:r>
      <w:proofErr w:type="gramEnd"/>
      <w:r w:rsidRPr="0014684A">
        <w:rPr>
          <w:rFonts w:ascii="仿宋" w:eastAsia="仿宋" w:hAnsi="仿宋" w:cs="仿宋" w:hint="eastAsia"/>
          <w:sz w:val="28"/>
          <w:szCs w:val="28"/>
        </w:rPr>
        <w:t>制工作模式创新研究</w:t>
      </w:r>
    </w:p>
    <w:p w:rsidR="0014684A" w:rsidRPr="0014684A" w:rsidRDefault="0014684A" w:rsidP="0014684A">
      <w:pPr>
        <w:spacing w:line="5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16.针对大学生网络贷款现象的高校思想政治教育工作策略研究</w:t>
      </w:r>
    </w:p>
    <w:p w:rsidR="0014684A" w:rsidRPr="0014684A" w:rsidRDefault="0014684A" w:rsidP="0014684A">
      <w:pPr>
        <w:pStyle w:val="Style8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sz w:val="28"/>
          <w:szCs w:val="28"/>
        </w:rPr>
        <w:t>窗体顶端</w:t>
      </w:r>
    </w:p>
    <w:p w:rsidR="0014684A" w:rsidRPr="0014684A" w:rsidRDefault="0014684A" w:rsidP="0014684A">
      <w:pPr>
        <w:spacing w:line="52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 w:rsidRPr="0014684A">
        <w:rPr>
          <w:rFonts w:ascii="仿宋" w:eastAsia="仿宋" w:hAnsi="仿宋" w:cs="仿宋" w:hint="eastAsia"/>
          <w:kern w:val="0"/>
          <w:sz w:val="28"/>
          <w:szCs w:val="28"/>
        </w:rPr>
        <w:t>17.高校共青团基层组织活力提升对策研究</w:t>
      </w:r>
    </w:p>
    <w:p w:rsidR="0014684A" w:rsidRPr="0014684A" w:rsidRDefault="0014684A" w:rsidP="0014684A">
      <w:pPr>
        <w:spacing w:line="50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 w:rsidRPr="0014684A">
        <w:rPr>
          <w:rFonts w:ascii="仿宋" w:eastAsia="仿宋" w:hAnsi="仿宋" w:cs="仿宋" w:hint="eastAsia"/>
          <w:kern w:val="0"/>
          <w:sz w:val="28"/>
          <w:szCs w:val="28"/>
        </w:rPr>
        <w:t>18.新媒体环境下高校学风建设现状及策略研究</w:t>
      </w:r>
    </w:p>
    <w:p w:rsidR="0014684A" w:rsidRPr="0014684A" w:rsidRDefault="0014684A" w:rsidP="0014684A">
      <w:pPr>
        <w:spacing w:line="360" w:lineRule="auto"/>
        <w:ind w:firstLineChars="148" w:firstLine="416"/>
        <w:rPr>
          <w:rFonts w:ascii="仿宋" w:eastAsia="仿宋" w:hAnsi="仿宋" w:cs="仿宋" w:hint="eastAsia"/>
          <w:sz w:val="28"/>
          <w:szCs w:val="28"/>
        </w:rPr>
      </w:pPr>
      <w:r w:rsidRPr="0014684A">
        <w:rPr>
          <w:rFonts w:ascii="仿宋" w:eastAsia="仿宋" w:hAnsi="仿宋" w:cs="仿宋" w:hint="eastAsia"/>
          <w:b/>
          <w:sz w:val="28"/>
          <w:szCs w:val="28"/>
        </w:rPr>
        <w:t>备注</w:t>
      </w:r>
      <w:r w:rsidRPr="0014684A">
        <w:rPr>
          <w:rFonts w:ascii="仿宋" w:eastAsia="仿宋" w:hAnsi="仿宋" w:cs="仿宋" w:hint="eastAsia"/>
          <w:sz w:val="28"/>
          <w:szCs w:val="28"/>
        </w:rPr>
        <w:t>：申报者可以按照指南原题申报，也可根据指南自拟题目申报，与2015、2016年度已立项课题研究内容相同或相近的一般不予立项(2015、2016年度已立项课题可登录宣传部网站查询)。</w:t>
      </w:r>
    </w:p>
    <w:p w:rsidR="007E4B7F" w:rsidRPr="0014684A" w:rsidRDefault="007E4B7F">
      <w:pPr>
        <w:rPr>
          <w:sz w:val="28"/>
          <w:szCs w:val="28"/>
        </w:rPr>
      </w:pPr>
    </w:p>
    <w:sectPr w:rsidR="007E4B7F" w:rsidRPr="0014684A" w:rsidSect="0014684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4980"/>
    <w:multiLevelType w:val="singleLevel"/>
    <w:tmpl w:val="58C54980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B"/>
    <w:rsid w:val="0014684A"/>
    <w:rsid w:val="0066795B"/>
    <w:rsid w:val="007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4684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8">
    <w:name w:val="_Style 8"/>
    <w:basedOn w:val="a"/>
    <w:next w:val="a"/>
    <w:rsid w:val="0014684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4684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Style8">
    <w:name w:val="_Style 8"/>
    <w:basedOn w:val="a"/>
    <w:next w:val="a"/>
    <w:rsid w:val="0014684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2017-03-15T08:50:00Z</dcterms:created>
  <dcterms:modified xsi:type="dcterms:W3CDTF">2017-03-15T08:57:00Z</dcterms:modified>
</cp:coreProperties>
</file>